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35088" w14:textId="3BE0529D" w:rsidR="00000000" w:rsidRPr="00A2329F" w:rsidRDefault="00000000" w:rsidP="005F25B6">
      <w:pPr>
        <w:rPr>
          <w:lang w:val="en-US"/>
        </w:rPr>
      </w:pPr>
    </w:p>
    <w:p w14:paraId="27CE12E6" w14:textId="27B7CE6F" w:rsidR="002E0D86" w:rsidRPr="007A36CA" w:rsidRDefault="002E0D86" w:rsidP="005F25B6"/>
    <w:p w14:paraId="517739BC" w14:textId="3A21A102" w:rsidR="002E0D86" w:rsidRPr="00FC6B22" w:rsidRDefault="002E0D86" w:rsidP="00FC6B22">
      <w:pPr>
        <w:ind w:firstLine="0"/>
        <w:jc w:val="center"/>
        <w:rPr>
          <w:sz w:val="40"/>
          <w:szCs w:val="40"/>
        </w:rPr>
      </w:pPr>
      <w:r w:rsidRPr="00FC6B22">
        <w:rPr>
          <w:sz w:val="40"/>
          <w:szCs w:val="40"/>
        </w:rPr>
        <w:t>Программа для ЭВМ «</w:t>
      </w:r>
      <w:r w:rsidR="00592D9C">
        <w:rPr>
          <w:sz w:val="40"/>
          <w:szCs w:val="40"/>
        </w:rPr>
        <w:t xml:space="preserve">АРМ Инициализации для </w:t>
      </w:r>
      <w:proofErr w:type="spellStart"/>
      <w:r w:rsidR="00592D9C">
        <w:rPr>
          <w:sz w:val="40"/>
          <w:szCs w:val="40"/>
        </w:rPr>
        <w:t>Рутокен</w:t>
      </w:r>
      <w:proofErr w:type="spellEnd"/>
      <w:r w:rsidR="00592D9C">
        <w:rPr>
          <w:sz w:val="40"/>
          <w:szCs w:val="40"/>
        </w:rPr>
        <w:t xml:space="preserve"> </w:t>
      </w:r>
      <w:r w:rsidR="00592D9C">
        <w:rPr>
          <w:sz w:val="40"/>
          <w:szCs w:val="40"/>
          <w:lang w:val="en-US"/>
        </w:rPr>
        <w:t>TLS</w:t>
      </w:r>
      <w:r w:rsidRPr="00FC6B22">
        <w:rPr>
          <w:sz w:val="40"/>
          <w:szCs w:val="40"/>
        </w:rPr>
        <w:t>»</w:t>
      </w:r>
    </w:p>
    <w:p w14:paraId="23CF7AFF" w14:textId="26A50CD5" w:rsidR="002E0D86" w:rsidRPr="00A2329F" w:rsidRDefault="002E0D86" w:rsidP="00FC6B22">
      <w:pPr>
        <w:ind w:firstLine="0"/>
        <w:jc w:val="center"/>
        <w:rPr>
          <w:sz w:val="32"/>
          <w:szCs w:val="32"/>
        </w:rPr>
      </w:pPr>
      <w:r w:rsidRPr="00FC6B22">
        <w:rPr>
          <w:sz w:val="32"/>
          <w:szCs w:val="32"/>
        </w:rPr>
        <w:t xml:space="preserve">Описание </w:t>
      </w:r>
      <w:r w:rsidR="00A2329F">
        <w:rPr>
          <w:sz w:val="32"/>
          <w:szCs w:val="32"/>
        </w:rPr>
        <w:t>функций</w:t>
      </w:r>
    </w:p>
    <w:p w14:paraId="31D1CBF5" w14:textId="588A54B6" w:rsidR="002E0D86" w:rsidRPr="007A36CA" w:rsidRDefault="002E0D86" w:rsidP="005F25B6"/>
    <w:p w14:paraId="4DE0BABC" w14:textId="3820C980" w:rsidR="002E0D86" w:rsidRPr="007A36CA" w:rsidRDefault="002E0D86" w:rsidP="005F25B6">
      <w:r w:rsidRPr="007A36CA">
        <w:t xml:space="preserve">В данном документе представлено описание </w:t>
      </w:r>
      <w:r w:rsidR="007D5641">
        <w:t>функциональных характеристик программного обеспечения и информация, необходимая для установки и эксплуатации программного обеспечения</w:t>
      </w:r>
      <w:r w:rsidRPr="007A36CA">
        <w:t>.</w:t>
      </w:r>
    </w:p>
    <w:p w14:paraId="436DBF23" w14:textId="644A7EC6" w:rsidR="002E0D86" w:rsidRPr="007A36CA" w:rsidRDefault="002E0D86" w:rsidP="005F25B6"/>
    <w:p w14:paraId="18EE62B3" w14:textId="0C4D2EAB" w:rsidR="002E0D86" w:rsidRPr="007A36CA" w:rsidRDefault="002E0D86" w:rsidP="005F25B6">
      <w:r w:rsidRPr="007A36CA">
        <w:br w:type="page"/>
      </w:r>
    </w:p>
    <w:p w14:paraId="08040E19" w14:textId="11507A93" w:rsidR="002E0D86" w:rsidRPr="005F25B6" w:rsidRDefault="007D5641" w:rsidP="005F25B6">
      <w:pPr>
        <w:pStyle w:val="Heading1"/>
      </w:pPr>
      <w:r>
        <w:lastRenderedPageBreak/>
        <w:t>Описание «</w:t>
      </w:r>
      <w:r w:rsidR="00592D9C">
        <w:t xml:space="preserve">АРМ Инициализации для </w:t>
      </w:r>
      <w:proofErr w:type="spellStart"/>
      <w:r w:rsidR="00592D9C">
        <w:t>Рутокен</w:t>
      </w:r>
      <w:proofErr w:type="spellEnd"/>
      <w:r w:rsidR="00592D9C">
        <w:t xml:space="preserve"> </w:t>
      </w:r>
      <w:r w:rsidR="00592D9C">
        <w:rPr>
          <w:lang w:val="en-US"/>
        </w:rPr>
        <w:t>TLS</w:t>
      </w:r>
      <w:r>
        <w:t>»</w:t>
      </w:r>
    </w:p>
    <w:p w14:paraId="42D2B04D" w14:textId="77777777" w:rsidR="00592D9C" w:rsidRDefault="004C060F" w:rsidP="00592D9C">
      <w:r w:rsidRPr="007A36CA">
        <w:t>Программа для ЭВМ «</w:t>
      </w:r>
      <w:r w:rsidR="00592D9C" w:rsidRPr="00592D9C">
        <w:t xml:space="preserve">АРМ Инициализации для </w:t>
      </w:r>
      <w:proofErr w:type="spellStart"/>
      <w:r w:rsidR="00592D9C" w:rsidRPr="00592D9C">
        <w:t>Рутокен</w:t>
      </w:r>
      <w:proofErr w:type="spellEnd"/>
      <w:r w:rsidR="00592D9C" w:rsidRPr="00592D9C">
        <w:t xml:space="preserve"> TLS</w:t>
      </w:r>
      <w:r w:rsidRPr="007A36CA">
        <w:t xml:space="preserve">» — это </w:t>
      </w:r>
      <w:r w:rsidR="00592D9C">
        <w:t xml:space="preserve">программное обеспечение с графическим интерфейсом, предназначенное для подготовки к использованию и для администрирования устройств семейства </w:t>
      </w:r>
      <w:proofErr w:type="spellStart"/>
      <w:r w:rsidR="00592D9C">
        <w:t>Рутокен</w:t>
      </w:r>
      <w:proofErr w:type="spellEnd"/>
      <w:r w:rsidR="00592D9C">
        <w:t xml:space="preserve"> TLS (далее – Приложение).</w:t>
      </w:r>
    </w:p>
    <w:p w14:paraId="3E727E7F" w14:textId="77777777" w:rsidR="00592D9C" w:rsidRPr="00592D9C" w:rsidRDefault="00592D9C" w:rsidP="00592D9C">
      <w:r>
        <w:t xml:space="preserve">Приложение при работе может работать параллельно с несколькими подключенными устройствами </w:t>
      </w:r>
      <w:proofErr w:type="spellStart"/>
      <w:r>
        <w:t>Рутокен</w:t>
      </w:r>
      <w:proofErr w:type="spellEnd"/>
      <w:r>
        <w:t xml:space="preserve"> TLS, подготавливая их к работе путем выполнения следующих действий:</w:t>
      </w:r>
    </w:p>
    <w:p w14:paraId="76608836" w14:textId="77777777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 xml:space="preserve">Обнаружение подключенных устройств </w:t>
      </w:r>
      <w:proofErr w:type="spellStart"/>
      <w:r>
        <w:t>Рутокен</w:t>
      </w:r>
      <w:proofErr w:type="spellEnd"/>
      <w:r>
        <w:t xml:space="preserve"> TLS</w:t>
      </w:r>
      <w:r w:rsidRPr="00592D9C">
        <w:t>;</w:t>
      </w:r>
    </w:p>
    <w:p w14:paraId="315B79A4" w14:textId="7500DEB2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Форматирование (приведение в начальное состояние)</w:t>
      </w:r>
      <w:r w:rsidRPr="00592D9C">
        <w:t>;</w:t>
      </w:r>
    </w:p>
    <w:p w14:paraId="7B94875A" w14:textId="3D6C49CD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Импортирование доверенных PKI-объектов на устройство</w:t>
      </w:r>
      <w:r w:rsidRPr="00592D9C">
        <w:t>;</w:t>
      </w:r>
    </w:p>
    <w:p w14:paraId="321F4759" w14:textId="7E58101D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Импортирование служебной информации для установления TLS-соединения</w:t>
      </w:r>
      <w:r w:rsidRPr="00592D9C">
        <w:t>;</w:t>
      </w:r>
    </w:p>
    <w:p w14:paraId="2ECD54B2" w14:textId="77777777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Генерация служебных ключей и импорт соответствующих сертификатов открытых ключей на устройства</w:t>
      </w:r>
      <w:r w:rsidRPr="00592D9C">
        <w:t>;</w:t>
      </w:r>
    </w:p>
    <w:p w14:paraId="0341F903" w14:textId="14FA8A43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Импортирование одобренных образов прикладного программного обеспечения</w:t>
      </w:r>
      <w:r w:rsidRPr="00592D9C">
        <w:t>;</w:t>
      </w:r>
    </w:p>
    <w:p w14:paraId="6D07D1C8" w14:textId="6A96D939" w:rsidR="00592D9C" w:rsidRDefault="00592D9C" w:rsidP="00592D9C">
      <w:pPr>
        <w:pStyle w:val="ListParagraph"/>
        <w:numPr>
          <w:ilvl w:val="0"/>
          <w:numId w:val="25"/>
        </w:numPr>
      </w:pPr>
      <w:r>
        <w:t>Генерация и печать случайных PIN- и PUK-кодов</w:t>
      </w:r>
      <w:r w:rsidRPr="00592D9C">
        <w:t>;</w:t>
      </w:r>
    </w:p>
    <w:p w14:paraId="2B734D46" w14:textId="77777777" w:rsidR="00592D9C" w:rsidRDefault="00592D9C" w:rsidP="00592D9C">
      <w:pPr>
        <w:rPr>
          <w:lang w:val="en-US"/>
        </w:rPr>
      </w:pPr>
      <w:r>
        <w:t>Дополнительно, Приложение позволяет:</w:t>
      </w:r>
    </w:p>
    <w:p w14:paraId="5E33DA47" w14:textId="77777777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Подготавливать токен Администратора АРМ</w:t>
      </w:r>
      <w:r>
        <w:rPr>
          <w:lang w:val="en-US"/>
        </w:rPr>
        <w:t>;</w:t>
      </w:r>
    </w:p>
    <w:p w14:paraId="040B27A8" w14:textId="6CA056EE" w:rsidR="004C060F" w:rsidRDefault="00592D9C" w:rsidP="00592D9C">
      <w:pPr>
        <w:pStyle w:val="ListParagraph"/>
        <w:numPr>
          <w:ilvl w:val="0"/>
          <w:numId w:val="25"/>
        </w:numPr>
      </w:pPr>
      <w:r>
        <w:t xml:space="preserve">Обновлять образы одобренного программного обеспечения на </w:t>
      </w:r>
      <w:proofErr w:type="spellStart"/>
      <w:r>
        <w:t>Рутокен</w:t>
      </w:r>
      <w:proofErr w:type="spellEnd"/>
      <w:r>
        <w:t xml:space="preserve"> TLS без инициализации</w:t>
      </w:r>
      <w:r w:rsidR="00B34785" w:rsidRPr="00B34785">
        <w:t>.</w:t>
      </w:r>
    </w:p>
    <w:p w14:paraId="1D827A51" w14:textId="3E25EBCA" w:rsidR="00B80FC2" w:rsidRPr="007A36CA" w:rsidRDefault="00B80FC2" w:rsidP="00592D9C">
      <w:pPr>
        <w:ind w:firstLine="0"/>
      </w:pPr>
      <w:r w:rsidRPr="007A36CA">
        <w:br w:type="page"/>
      </w:r>
    </w:p>
    <w:p w14:paraId="4FD386D7" w14:textId="42611EDD" w:rsidR="001F6C56" w:rsidRDefault="007D5641" w:rsidP="005F25B6">
      <w:pPr>
        <w:pStyle w:val="Heading1"/>
      </w:pPr>
      <w:r>
        <w:lastRenderedPageBreak/>
        <w:t>Установка</w:t>
      </w:r>
    </w:p>
    <w:p w14:paraId="68058BB2" w14:textId="77777777" w:rsidR="00592D9C" w:rsidRDefault="00592D9C" w:rsidP="00592D9C">
      <w:r>
        <w:t>Для работы Приложения требуется подключение к базе данных (далее – БД). В составе Приложения поставляется сценарий для разворачивания БД (</w:t>
      </w:r>
      <w:proofErr w:type="spellStart"/>
      <w:r w:rsidRPr="00592D9C">
        <w:rPr>
          <w:i/>
          <w:iCs/>
        </w:rPr>
        <w:t>create_db.sql</w:t>
      </w:r>
      <w:proofErr w:type="spellEnd"/>
      <w:r>
        <w:t>). Для разворачивания БД следует использовать указанный сценарий в СУБД.</w:t>
      </w:r>
    </w:p>
    <w:p w14:paraId="37CD0847" w14:textId="77777777" w:rsidR="00592D9C" w:rsidRDefault="00592D9C" w:rsidP="00592D9C">
      <w:r>
        <w:t>В конфигурационном файле Приложения (</w:t>
      </w:r>
      <w:r w:rsidRPr="00592D9C">
        <w:rPr>
          <w:i/>
          <w:iCs/>
        </w:rPr>
        <w:t>settings.ini</w:t>
      </w:r>
      <w:r>
        <w:t>) следует указать учетные данные для подключения Приложения к БД в соответствующем разделе (</w:t>
      </w:r>
      <w:r w:rsidRPr="00592D9C">
        <w:rPr>
          <w:i/>
          <w:iCs/>
        </w:rPr>
        <w:t>Database</w:t>
      </w:r>
      <w:r>
        <w:t>):</w:t>
      </w:r>
    </w:p>
    <w:p w14:paraId="4FC352C0" w14:textId="77777777" w:rsidR="00592D9C" w:rsidRPr="00592D9C" w:rsidRDefault="00592D9C" w:rsidP="00592D9C">
      <w:pPr>
        <w:rPr>
          <w:i/>
          <w:iCs/>
          <w:lang w:val="en-GB"/>
        </w:rPr>
      </w:pPr>
      <w:r w:rsidRPr="00592D9C">
        <w:rPr>
          <w:i/>
          <w:iCs/>
          <w:lang w:val="en-GB"/>
        </w:rPr>
        <w:t>[Database]</w:t>
      </w:r>
    </w:p>
    <w:p w14:paraId="28D5B6A0" w14:textId="62DC4477" w:rsidR="00592D9C" w:rsidRPr="00592D9C" w:rsidRDefault="00592D9C" w:rsidP="00592D9C">
      <w:pPr>
        <w:rPr>
          <w:i/>
          <w:iCs/>
          <w:lang w:val="en-GB"/>
        </w:rPr>
      </w:pPr>
      <w:r w:rsidRPr="00592D9C">
        <w:rPr>
          <w:i/>
          <w:iCs/>
          <w:lang w:val="en-GB"/>
        </w:rPr>
        <w:t>ConnectionString="Server=FQDN_</w:t>
      </w:r>
      <w:proofErr w:type="gramStart"/>
      <w:r w:rsidRPr="00592D9C">
        <w:rPr>
          <w:i/>
          <w:iCs/>
          <w:lang w:val="en-GB"/>
        </w:rPr>
        <w:t>Database;Database</w:t>
      </w:r>
      <w:proofErr w:type="gramEnd"/>
      <w:r w:rsidRPr="00592D9C">
        <w:rPr>
          <w:i/>
          <w:iCs/>
          <w:lang w:val="en-GB"/>
        </w:rPr>
        <w:t>=</w:t>
      </w:r>
      <w:proofErr w:type="gramStart"/>
      <w:r w:rsidRPr="00592D9C">
        <w:rPr>
          <w:i/>
          <w:iCs/>
          <w:lang w:val="en-GB"/>
        </w:rPr>
        <w:t>DatabaseName;Uid</w:t>
      </w:r>
      <w:proofErr w:type="gramEnd"/>
      <w:r w:rsidRPr="00592D9C">
        <w:rPr>
          <w:i/>
          <w:iCs/>
          <w:lang w:val="en-GB"/>
        </w:rPr>
        <w:t>=</w:t>
      </w:r>
      <w:proofErr w:type="gramStart"/>
      <w:r w:rsidRPr="00592D9C">
        <w:rPr>
          <w:i/>
          <w:iCs/>
          <w:lang w:val="en-GB"/>
        </w:rPr>
        <w:t>UserName;Pwd</w:t>
      </w:r>
      <w:proofErr w:type="gramEnd"/>
      <w:r w:rsidRPr="00592D9C">
        <w:rPr>
          <w:i/>
          <w:iCs/>
          <w:lang w:val="en-GB"/>
        </w:rPr>
        <w:t>=UserPassword;"</w:t>
      </w:r>
    </w:p>
    <w:p w14:paraId="29CBD4AB" w14:textId="77777777" w:rsidR="00592D9C" w:rsidRDefault="00592D9C" w:rsidP="00592D9C">
      <w:r>
        <w:t>Для инициализации устройств требуются:</w:t>
      </w:r>
    </w:p>
    <w:p w14:paraId="306DB1B8" w14:textId="77777777" w:rsidR="00592D9C" w:rsidRPr="00592D9C" w:rsidRDefault="00592D9C" w:rsidP="00592D9C">
      <w:pPr>
        <w:pStyle w:val="ListParagraph"/>
        <w:numPr>
          <w:ilvl w:val="0"/>
          <w:numId w:val="25"/>
        </w:numPr>
      </w:pPr>
      <w:r>
        <w:t>Подключение к БД</w:t>
      </w:r>
      <w:r>
        <w:rPr>
          <w:lang w:val="en-US"/>
        </w:rPr>
        <w:t>;</w:t>
      </w:r>
    </w:p>
    <w:p w14:paraId="3E0402FC" w14:textId="60582419" w:rsidR="007D5641" w:rsidRDefault="00592D9C" w:rsidP="00592D9C">
      <w:pPr>
        <w:pStyle w:val="ListParagraph"/>
        <w:numPr>
          <w:ilvl w:val="0"/>
          <w:numId w:val="25"/>
        </w:numPr>
      </w:pPr>
      <w:r>
        <w:t>Подключенный токен Администратора АРМ.</w:t>
      </w:r>
      <w:r w:rsidR="007D5641">
        <w:br w:type="page"/>
      </w:r>
    </w:p>
    <w:p w14:paraId="58B69E40" w14:textId="6D85AB85" w:rsidR="008E68C4" w:rsidRDefault="0056523C" w:rsidP="002B5EE4">
      <w:pPr>
        <w:pStyle w:val="Heading1"/>
      </w:pPr>
      <w:r>
        <w:lastRenderedPageBreak/>
        <w:t>Эксплуатация</w:t>
      </w:r>
    </w:p>
    <w:p w14:paraId="3C11F83D" w14:textId="6A504D99" w:rsidR="00AE0ED4" w:rsidRDefault="00AE0ED4" w:rsidP="00AE0ED4">
      <w:pPr>
        <w:pStyle w:val="Heading2"/>
      </w:pPr>
      <w:r w:rsidRPr="00AE0ED4">
        <w:t xml:space="preserve">3.1. </w:t>
      </w:r>
      <w:r w:rsidR="00592D9C">
        <w:t>Запуск</w:t>
      </w:r>
    </w:p>
    <w:p w14:paraId="019BFB13" w14:textId="66D01379" w:rsidR="00592D9C" w:rsidRPr="00592D9C" w:rsidRDefault="00592D9C" w:rsidP="00592D9C">
      <w:r w:rsidRPr="00592D9C">
        <w:t xml:space="preserve">Для запуска приложения </w:t>
      </w:r>
      <w:r w:rsidR="00FC2A92" w:rsidRPr="007A36CA">
        <w:t>«</w:t>
      </w:r>
      <w:r w:rsidR="00FC2A92" w:rsidRPr="00592D9C">
        <w:t xml:space="preserve">АРМ Инициализации для </w:t>
      </w:r>
      <w:proofErr w:type="spellStart"/>
      <w:r w:rsidR="00FC2A92" w:rsidRPr="00592D9C">
        <w:t>Рутокен</w:t>
      </w:r>
      <w:proofErr w:type="spellEnd"/>
      <w:r w:rsidR="00FC2A92" w:rsidRPr="00592D9C">
        <w:t xml:space="preserve"> TLS</w:t>
      </w:r>
      <w:r w:rsidR="00FC2A92" w:rsidRPr="007A36CA">
        <w:t>»</w:t>
      </w:r>
      <w:r w:rsidR="00FC2A92" w:rsidRPr="00FC2A92">
        <w:t xml:space="preserve"> </w:t>
      </w:r>
      <w:r w:rsidRPr="00592D9C">
        <w:t xml:space="preserve">требуется запустить исполняемый файл </w:t>
      </w:r>
      <w:proofErr w:type="spellStart"/>
      <w:r w:rsidRPr="00592D9C">
        <w:rPr>
          <w:i/>
          <w:iCs/>
        </w:rPr>
        <w:t>arminit</w:t>
      </w:r>
      <w:proofErr w:type="spellEnd"/>
      <w:r w:rsidRPr="00592D9C">
        <w:t>.</w:t>
      </w:r>
    </w:p>
    <w:p w14:paraId="3B9C3083" w14:textId="2F749786" w:rsidR="001955B1" w:rsidRDefault="001955B1" w:rsidP="001955B1">
      <w:pPr>
        <w:pStyle w:val="Heading2"/>
      </w:pPr>
      <w:r>
        <w:t xml:space="preserve">3.2 </w:t>
      </w:r>
      <w:r w:rsidR="00592D9C">
        <w:t>Доступные функции</w:t>
      </w:r>
    </w:p>
    <w:p w14:paraId="3491BE7D" w14:textId="52365C47" w:rsidR="00592D9C" w:rsidRDefault="00AE0ED4" w:rsidP="00FC2A92">
      <w:pPr>
        <w:pStyle w:val="Heading3"/>
      </w:pPr>
      <w:r>
        <w:t xml:space="preserve">3.2.1 </w:t>
      </w:r>
      <w:r w:rsidR="00592D9C" w:rsidRPr="00592D9C">
        <w:t>Индикация подключенных устройств</w:t>
      </w:r>
    </w:p>
    <w:p w14:paraId="1BE4CF2F" w14:textId="77777777" w:rsidR="00072B38" w:rsidRDefault="00592D9C" w:rsidP="00072B38">
      <w:r w:rsidRPr="00592D9C">
        <w:t xml:space="preserve">При подключении устройств </w:t>
      </w:r>
      <w:proofErr w:type="spellStart"/>
      <w:r w:rsidRPr="00592D9C">
        <w:t>Рутокен</w:t>
      </w:r>
      <w:proofErr w:type="spellEnd"/>
      <w:r w:rsidRPr="00592D9C">
        <w:t xml:space="preserve"> TLS автоматически изменяется индикация подключенных готовых к инициализации устройств.</w:t>
      </w:r>
    </w:p>
    <w:p w14:paraId="556D5380" w14:textId="3C582088" w:rsidR="00AE0ED4" w:rsidRPr="002B5EE4" w:rsidRDefault="00AE0ED4" w:rsidP="00FC2A92">
      <w:pPr>
        <w:pStyle w:val="Heading3"/>
      </w:pPr>
      <w:r>
        <w:t xml:space="preserve">3.2.2 </w:t>
      </w:r>
      <w:r w:rsidR="00072B38" w:rsidRPr="00072B38">
        <w:t>Настройка принтера</w:t>
      </w:r>
    </w:p>
    <w:p w14:paraId="2813D6EE" w14:textId="4B26E112" w:rsidR="00AE0ED4" w:rsidRPr="00FC2A92" w:rsidRDefault="00FC2A92" w:rsidP="0036568A">
      <w:r w:rsidRPr="00FC2A92">
        <w:rPr>
          <w:bCs/>
        </w:rPr>
        <w:t xml:space="preserve">Программа для ЭВМ «АРМ Инициализации для </w:t>
      </w:r>
      <w:proofErr w:type="spellStart"/>
      <w:r w:rsidRPr="00FC2A92">
        <w:rPr>
          <w:bCs/>
        </w:rPr>
        <w:t>Рутокен</w:t>
      </w:r>
      <w:proofErr w:type="spellEnd"/>
      <w:r w:rsidRPr="00FC2A92">
        <w:rPr>
          <w:bCs/>
        </w:rPr>
        <w:t xml:space="preserve"> TLS» позволяет</w:t>
      </w:r>
      <w:r>
        <w:t xml:space="preserve"> </w:t>
      </w:r>
      <w:r>
        <w:t>настраивать принтеры. Поддерживаются</w:t>
      </w:r>
      <w:r w:rsidR="00072B38" w:rsidRPr="00072B38">
        <w:t xml:space="preserve"> как аппаратные, так и виртуальные принтеры.</w:t>
      </w:r>
    </w:p>
    <w:p w14:paraId="7B3D13EA" w14:textId="550FCA2F" w:rsidR="00072B38" w:rsidRDefault="00072B38" w:rsidP="00FC2A92">
      <w:pPr>
        <w:pStyle w:val="Heading3"/>
      </w:pPr>
      <w:r>
        <w:t>3.2.</w:t>
      </w:r>
      <w:r w:rsidR="00FC2A92">
        <w:t>3</w:t>
      </w:r>
      <w:r>
        <w:t xml:space="preserve"> </w:t>
      </w:r>
      <w:r w:rsidRPr="00072B38">
        <w:t>Подготовка токена Администратора АРМ</w:t>
      </w:r>
    </w:p>
    <w:p w14:paraId="506B89CE" w14:textId="10C0747E" w:rsidR="00072B38" w:rsidRDefault="00FC2A92" w:rsidP="00AE0ED4">
      <w:r w:rsidRPr="007A36CA">
        <w:t>Программа для ЭВМ «</w:t>
      </w:r>
      <w:r w:rsidRPr="00592D9C">
        <w:t xml:space="preserve">АРМ Инициализации для </w:t>
      </w:r>
      <w:proofErr w:type="spellStart"/>
      <w:r w:rsidRPr="00592D9C">
        <w:t>Рутокен</w:t>
      </w:r>
      <w:proofErr w:type="spellEnd"/>
      <w:r w:rsidRPr="00592D9C">
        <w:t xml:space="preserve"> TLS</w:t>
      </w:r>
      <w:r w:rsidRPr="007A36CA">
        <w:t>»</w:t>
      </w:r>
      <w:r w:rsidRPr="00FC2A92">
        <w:t xml:space="preserve"> </w:t>
      </w:r>
      <w:r>
        <w:t>позволяет подготавливать токен Администратора АРМ.</w:t>
      </w:r>
    </w:p>
    <w:p w14:paraId="249D9C72" w14:textId="65CFDFA7" w:rsidR="00FC2A92" w:rsidRDefault="00FC2A92" w:rsidP="00FC2A92">
      <w:pPr>
        <w:pStyle w:val="Heading3"/>
      </w:pPr>
      <w:r w:rsidRPr="00FC2A92">
        <w:t xml:space="preserve">3.2.4. Обновление образов доверенного программного обеспечения </w:t>
      </w:r>
      <w:proofErr w:type="spellStart"/>
      <w:r w:rsidRPr="00FC2A92">
        <w:t>Рутокен</w:t>
      </w:r>
      <w:proofErr w:type="spellEnd"/>
      <w:r w:rsidRPr="00FC2A92">
        <w:t xml:space="preserve"> TLS без инициализации</w:t>
      </w:r>
    </w:p>
    <w:p w14:paraId="61A810A1" w14:textId="764CE731" w:rsidR="00FC2A92" w:rsidRPr="00FC2A92" w:rsidRDefault="00FC2A92" w:rsidP="00AE0ED4">
      <w:r w:rsidRPr="007A36CA">
        <w:t>Программа для ЭВМ «</w:t>
      </w:r>
      <w:r w:rsidRPr="00592D9C">
        <w:t xml:space="preserve">АРМ Инициализации для </w:t>
      </w:r>
      <w:proofErr w:type="spellStart"/>
      <w:r w:rsidRPr="00592D9C">
        <w:t>Рутокен</w:t>
      </w:r>
      <w:proofErr w:type="spellEnd"/>
      <w:r w:rsidRPr="00592D9C">
        <w:t xml:space="preserve"> TLS</w:t>
      </w:r>
      <w:r w:rsidRPr="007A36CA">
        <w:t>»</w:t>
      </w:r>
      <w:r w:rsidRPr="00FC2A92">
        <w:t xml:space="preserve"> </w:t>
      </w:r>
      <w:r>
        <w:t xml:space="preserve">позволяет </w:t>
      </w:r>
      <w:r>
        <w:t xml:space="preserve">обновлять образы доверенного программного обеспечения </w:t>
      </w:r>
      <w:proofErr w:type="spellStart"/>
      <w:r>
        <w:t>Рутокен</w:t>
      </w:r>
      <w:proofErr w:type="spellEnd"/>
      <w:r>
        <w:t xml:space="preserve"> </w:t>
      </w:r>
      <w:r>
        <w:rPr>
          <w:lang w:val="en-US"/>
        </w:rPr>
        <w:t>TLS</w:t>
      </w:r>
      <w:r w:rsidRPr="00FC2A92">
        <w:t xml:space="preserve"> </w:t>
      </w:r>
      <w:r>
        <w:t>без инициализации.</w:t>
      </w:r>
    </w:p>
    <w:p w14:paraId="6D24ECAA" w14:textId="367E0817" w:rsidR="00FC2A92" w:rsidRDefault="00FC2A92" w:rsidP="00FC2A92">
      <w:pPr>
        <w:pStyle w:val="Heading3"/>
      </w:pPr>
      <w:r w:rsidRPr="00FC2A92">
        <w:t>3.2.</w:t>
      </w:r>
      <w:r>
        <w:t>5</w:t>
      </w:r>
      <w:r w:rsidRPr="00FC2A92">
        <w:t xml:space="preserve">. Сохранение информации о проинициализированных устройствах </w:t>
      </w:r>
      <w:proofErr w:type="spellStart"/>
      <w:r w:rsidRPr="00FC2A92">
        <w:t>Рутокен</w:t>
      </w:r>
      <w:proofErr w:type="spellEnd"/>
      <w:r w:rsidRPr="00FC2A92">
        <w:t xml:space="preserve"> TLS в БД.</w:t>
      </w:r>
    </w:p>
    <w:p w14:paraId="7D10DE29" w14:textId="412E9F9B" w:rsidR="00FC2A92" w:rsidRDefault="00FC2A92" w:rsidP="00AE0ED4">
      <w:r w:rsidRPr="007A36CA">
        <w:t>Программа для ЭВМ «</w:t>
      </w:r>
      <w:r w:rsidRPr="00592D9C">
        <w:t xml:space="preserve">АРМ Инициализации для </w:t>
      </w:r>
      <w:proofErr w:type="spellStart"/>
      <w:r w:rsidRPr="00592D9C">
        <w:t>Рутокен</w:t>
      </w:r>
      <w:proofErr w:type="spellEnd"/>
      <w:r w:rsidRPr="00592D9C">
        <w:t xml:space="preserve"> TLS</w:t>
      </w:r>
      <w:r w:rsidRPr="007A36CA">
        <w:t>»</w:t>
      </w:r>
      <w:r w:rsidRPr="00FC2A92">
        <w:t xml:space="preserve"> </w:t>
      </w:r>
      <w:r>
        <w:t>позволяет</w:t>
      </w:r>
      <w:r>
        <w:t xml:space="preserve"> сохранять информацию о проинициализированных устройства </w:t>
      </w:r>
      <w:proofErr w:type="spellStart"/>
      <w:r>
        <w:t>Рутокен</w:t>
      </w:r>
      <w:proofErr w:type="spellEnd"/>
      <w:r>
        <w:t xml:space="preserve"> </w:t>
      </w:r>
      <w:r>
        <w:rPr>
          <w:lang w:val="en-US"/>
        </w:rPr>
        <w:t>TLS</w:t>
      </w:r>
      <w:r w:rsidRPr="00FC2A92">
        <w:t xml:space="preserve"> </w:t>
      </w:r>
      <w:r>
        <w:t>в БД.</w:t>
      </w:r>
    </w:p>
    <w:p w14:paraId="79DA5EC2" w14:textId="437B2B8B" w:rsidR="00FC2A92" w:rsidRPr="00FC2A92" w:rsidRDefault="00FC2A92" w:rsidP="00FC2A92">
      <w:pPr>
        <w:pStyle w:val="Heading3"/>
      </w:pPr>
      <w:r w:rsidRPr="00FC2A92">
        <w:t>3.2.6. Логирование операций в файл лога</w:t>
      </w:r>
    </w:p>
    <w:p w14:paraId="76726457" w14:textId="0A55AF69" w:rsidR="00FC2A92" w:rsidRPr="00FC2A92" w:rsidRDefault="00FC2A92" w:rsidP="00AE0ED4">
      <w:r w:rsidRPr="007A36CA">
        <w:t>Программа для ЭВМ «</w:t>
      </w:r>
      <w:r w:rsidRPr="00592D9C">
        <w:t xml:space="preserve">АРМ Инициализации для </w:t>
      </w:r>
      <w:proofErr w:type="spellStart"/>
      <w:r w:rsidRPr="00592D9C">
        <w:t>Рутокен</w:t>
      </w:r>
      <w:proofErr w:type="spellEnd"/>
      <w:r w:rsidRPr="00592D9C">
        <w:t xml:space="preserve"> TLS</w:t>
      </w:r>
      <w:r w:rsidRPr="007A36CA">
        <w:t>»</w:t>
      </w:r>
      <w:r w:rsidRPr="00FC2A92">
        <w:t xml:space="preserve"> </w:t>
      </w:r>
      <w:r>
        <w:t xml:space="preserve">позволяет </w:t>
      </w:r>
      <w:proofErr w:type="spellStart"/>
      <w:r>
        <w:t>логировать</w:t>
      </w:r>
      <w:proofErr w:type="spellEnd"/>
      <w:r>
        <w:t xml:space="preserve"> операции в файл лога.</w:t>
      </w:r>
    </w:p>
    <w:p w14:paraId="317FD813" w14:textId="77777777" w:rsidR="0036568A" w:rsidRDefault="00DA4190" w:rsidP="0036568A">
      <w:pPr>
        <w:pStyle w:val="Heading2"/>
      </w:pPr>
      <w:r>
        <w:t xml:space="preserve">3.3 </w:t>
      </w:r>
      <w:r w:rsidR="0036568A" w:rsidRPr="0036568A">
        <w:t xml:space="preserve">Инициализация подключенных устройств </w:t>
      </w:r>
      <w:proofErr w:type="spellStart"/>
      <w:r w:rsidR="0036568A" w:rsidRPr="0036568A">
        <w:t>Рутокен</w:t>
      </w:r>
      <w:proofErr w:type="spellEnd"/>
      <w:r w:rsidR="0036568A" w:rsidRPr="0036568A">
        <w:t xml:space="preserve"> TLS</w:t>
      </w:r>
    </w:p>
    <w:p w14:paraId="295A1441" w14:textId="4333B3A7" w:rsidR="00AE1499" w:rsidRDefault="00FC2A92" w:rsidP="0036568A">
      <w:pPr>
        <w:pStyle w:val="Heading3"/>
        <w:rPr>
          <w:rStyle w:val="Strong"/>
          <w:b/>
          <w:bCs w:val="0"/>
          <w:color w:val="000000"/>
        </w:rPr>
      </w:pPr>
      <w:r w:rsidRPr="00FC2A92">
        <w:t>3.3.1</w:t>
      </w:r>
      <w:r w:rsidRPr="00FC2A92">
        <w:rPr>
          <w:rStyle w:val="apple-converted-space"/>
          <w:rFonts w:ascii="-webkit-standard" w:hAnsi="-webkit-standard"/>
          <w:b w:val="0"/>
          <w:bCs/>
          <w:color w:val="000000"/>
          <w:sz w:val="27"/>
          <w:szCs w:val="27"/>
        </w:rPr>
        <w:t> </w:t>
      </w:r>
      <w:r w:rsidRPr="00FC2A92">
        <w:rPr>
          <w:rStyle w:val="Strong"/>
          <w:b/>
          <w:bCs w:val="0"/>
          <w:color w:val="000000"/>
        </w:rPr>
        <w:t>Выбор режима инициализации</w:t>
      </w:r>
    </w:p>
    <w:p w14:paraId="3101E6E6" w14:textId="080C58A9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режим инициализации подключенных устройств </w:t>
      </w:r>
      <w:proofErr w:type="spellStart"/>
      <w:r w:rsidRPr="0036568A">
        <w:t>Рутокен</w:t>
      </w:r>
      <w:proofErr w:type="spellEnd"/>
      <w:r w:rsidRPr="0036568A">
        <w:t xml:space="preserve"> TLS. Поддерживаются частичная и полная инициализации.</w:t>
      </w:r>
    </w:p>
    <w:p w14:paraId="34C7B475" w14:textId="77ADA67E" w:rsidR="0036568A" w:rsidRDefault="0036568A" w:rsidP="0036568A">
      <w:pPr>
        <w:pStyle w:val="Heading3"/>
      </w:pPr>
      <w:r w:rsidRPr="0036568A">
        <w:lastRenderedPageBreak/>
        <w:t>3.3.2 Выбор количества профилей на инициализируемых устройствах</w:t>
      </w:r>
    </w:p>
    <w:p w14:paraId="7B2BA494" w14:textId="1D0003B6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количество профилей, создаваемых на инициализируемых устройствах </w:t>
      </w:r>
      <w:proofErr w:type="spellStart"/>
      <w:r w:rsidRPr="0036568A">
        <w:t>Рутокен</w:t>
      </w:r>
      <w:proofErr w:type="spellEnd"/>
      <w:r w:rsidRPr="0036568A">
        <w:t xml:space="preserve"> TLS. Поддерживается от одного до пяти профилей на одном устройстве.</w:t>
      </w:r>
    </w:p>
    <w:p w14:paraId="6B20712A" w14:textId="5660BEA2" w:rsidR="0036568A" w:rsidRDefault="0036568A" w:rsidP="0036568A">
      <w:pPr>
        <w:pStyle w:val="Heading3"/>
      </w:pPr>
      <w:r w:rsidRPr="0036568A">
        <w:t>3.3.3 Выбор импортируемых доверенных сертификатов корневых удостоверяющих центров</w:t>
      </w:r>
    </w:p>
    <w:p w14:paraId="7E2B7D1A" w14:textId="236AD67E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доверенные сертификаты корневых удостоверяющих центров для импорта на устройство. Поддерживаются сертификаты, закодированные в форматы DER и BASE64 (PEM) в соответствии со стандартом x.509 (RFC5280).</w:t>
      </w:r>
    </w:p>
    <w:p w14:paraId="00DDB549" w14:textId="4AA75F6D" w:rsidR="0036568A" w:rsidRDefault="0036568A" w:rsidP="0036568A">
      <w:pPr>
        <w:pStyle w:val="Heading3"/>
      </w:pPr>
      <w:r w:rsidRPr="0036568A">
        <w:t>3.3.4 Выбор импортируемых одобренных образов программного обеспечения</w:t>
      </w:r>
    </w:p>
    <w:p w14:paraId="7EE66C22" w14:textId="1F5BE507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одобренные образы программного обеспечения для импорта на устройство. Поддерживается до четырех импортируемых образов.</w:t>
      </w:r>
    </w:p>
    <w:p w14:paraId="00AB8AFD" w14:textId="6516D380" w:rsidR="0036568A" w:rsidRDefault="0036568A" w:rsidP="0036568A">
      <w:pPr>
        <w:pStyle w:val="Heading3"/>
      </w:pPr>
      <w:r w:rsidRPr="0036568A">
        <w:t>3.3.5 Выбор импортируемых сертификатов промежуточных удостоверяющих центров</w:t>
      </w:r>
    </w:p>
    <w:p w14:paraId="0816D5BA" w14:textId="1E84E64A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сертификаты промежуточных удостоверяющих центров для импорта. Поддерживаются сертификаты, закодированные в форматы DER и BASE64 (PEM) в соответствии со стандартом x.509 (RFC5280). Для таких сертификатов должны строиться цепочки доверия, заканчивающиеся на импортируемых доверенных сертификатах корневых удостоверяющих центров.</w:t>
      </w:r>
    </w:p>
    <w:p w14:paraId="2A06C5E7" w14:textId="3CB24572" w:rsidR="0036568A" w:rsidRDefault="0036568A" w:rsidP="0036568A">
      <w:pPr>
        <w:pStyle w:val="Heading3"/>
      </w:pPr>
      <w:r w:rsidRPr="0036568A">
        <w:t>3.3.6 Выбор импортируемых списков отозванных сертификатов (CRL)</w:t>
      </w:r>
    </w:p>
    <w:p w14:paraId="02AC7E57" w14:textId="13AE3AAA" w:rsidR="0036568A" w:rsidRDefault="0036568A" w:rsidP="0036568A">
      <w:r w:rsidRPr="0036568A">
        <w:t xml:space="preserve">Программа для ЭВМ «АРМ Инициализации для </w:t>
      </w:r>
      <w:proofErr w:type="spellStart"/>
      <w:r w:rsidRPr="0036568A">
        <w:t>Рутокен</w:t>
      </w:r>
      <w:proofErr w:type="spellEnd"/>
      <w:r w:rsidRPr="0036568A">
        <w:t xml:space="preserve"> TLS» позволяет выбирать списки отозванных сертификатов (CRL) для импорта. Поддерживаются списки, сформированные в соответствии со стандартом x.509 (RFC5280). Каждый CRL должен быть выпущен удостоверяющим центром, сертификат которого импортирован на устройство </w:t>
      </w:r>
      <w:proofErr w:type="spellStart"/>
      <w:r w:rsidRPr="0036568A">
        <w:t>Рутокен</w:t>
      </w:r>
      <w:proofErr w:type="spellEnd"/>
      <w:r w:rsidRPr="0036568A">
        <w:t xml:space="preserve"> TLS. </w:t>
      </w:r>
      <w:proofErr w:type="spellStart"/>
      <w:r w:rsidRPr="0036568A">
        <w:t>Indirect</w:t>
      </w:r>
      <w:proofErr w:type="spellEnd"/>
      <w:r w:rsidRPr="0036568A">
        <w:t xml:space="preserve"> CRL не поддерживаются.</w:t>
      </w:r>
    </w:p>
    <w:p w14:paraId="7FBDD5C1" w14:textId="6293B678" w:rsidR="0036568A" w:rsidRDefault="0036568A" w:rsidP="0036568A">
      <w:pPr>
        <w:pStyle w:val="Heading3"/>
      </w:pPr>
      <w:r w:rsidRPr="0036568A">
        <w:lastRenderedPageBreak/>
        <w:t>3.3.7 Выбор или создание импортируемого списка реквизитов доверенных TLS-серверов</w:t>
      </w:r>
    </w:p>
    <w:p w14:paraId="09BCA3FE" w14:textId="0B1693E7" w:rsidR="0036568A" w:rsidRDefault="0036568A" w:rsidP="0036568A">
      <w:r>
        <w:t xml:space="preserve">Программа для ЭВМ «АРМ Инициализации для </w:t>
      </w:r>
      <w:proofErr w:type="spellStart"/>
      <w:r>
        <w:t>Рутокен</w:t>
      </w:r>
      <w:proofErr w:type="spellEnd"/>
      <w:r>
        <w:t xml:space="preserve"> TLS» позволяет выбирать или создавать список реквизитов доверенных TLS-серверов для импорта. Поддерживаются CMS-конверты, сформированные в соответствии со стандартом CMS (RFC5652).</w:t>
      </w:r>
    </w:p>
    <w:p w14:paraId="5A1F3458" w14:textId="24EBF4AF" w:rsidR="0036568A" w:rsidRDefault="0036568A" w:rsidP="0036568A">
      <w:r>
        <w:t>Формат данных для кодирования в CMS-конверт должен быть следующим:</w:t>
      </w:r>
    </w:p>
    <w:p w14:paraId="585454D3" w14:textId="77777777" w:rsidR="0036568A" w:rsidRPr="0036568A" w:rsidRDefault="0036568A" w:rsidP="0036568A">
      <w:pPr>
        <w:rPr>
          <w:i/>
          <w:iCs/>
        </w:rPr>
      </w:pPr>
      <w:r w:rsidRPr="0036568A">
        <w:rPr>
          <w:i/>
          <w:iCs/>
        </w:rPr>
        <w:t xml:space="preserve">ICMSC  </w:t>
      </w:r>
    </w:p>
    <w:p w14:paraId="3646FA3F" w14:textId="77777777" w:rsidR="0036568A" w:rsidRPr="0036568A" w:rsidRDefault="0036568A" w:rsidP="0036568A">
      <w:pPr>
        <w:rPr>
          <w:i/>
          <w:iCs/>
        </w:rPr>
      </w:pPr>
      <w:r w:rsidRPr="0036568A">
        <w:rPr>
          <w:i/>
          <w:iCs/>
        </w:rPr>
        <w:t>Отображаемое имя №</w:t>
      </w:r>
      <w:proofErr w:type="gramStart"/>
      <w:r w:rsidRPr="0036568A">
        <w:rPr>
          <w:i/>
          <w:iCs/>
        </w:rPr>
        <w:t>1;URI</w:t>
      </w:r>
      <w:proofErr w:type="gramEnd"/>
      <w:r w:rsidRPr="0036568A">
        <w:rPr>
          <w:i/>
          <w:iCs/>
        </w:rPr>
        <w:t xml:space="preserve"> Web-ресурса для SNI №</w:t>
      </w:r>
      <w:proofErr w:type="gramStart"/>
      <w:r w:rsidRPr="0036568A">
        <w:rPr>
          <w:i/>
          <w:iCs/>
        </w:rPr>
        <w:t>1;Доменное</w:t>
      </w:r>
      <w:proofErr w:type="gramEnd"/>
      <w:r w:rsidRPr="0036568A">
        <w:rPr>
          <w:i/>
          <w:iCs/>
        </w:rPr>
        <w:t xml:space="preserve"> имя или IP-адрес TLS-сервера №</w:t>
      </w:r>
      <w:proofErr w:type="gramStart"/>
      <w:r w:rsidRPr="0036568A">
        <w:rPr>
          <w:i/>
          <w:iCs/>
        </w:rPr>
        <w:t>1;Параметр</w:t>
      </w:r>
      <w:proofErr w:type="gramEnd"/>
      <w:r w:rsidRPr="0036568A">
        <w:rPr>
          <w:i/>
          <w:iCs/>
        </w:rPr>
        <w:t xml:space="preserve"> </w:t>
      </w:r>
      <w:proofErr w:type="spellStart"/>
      <w:proofErr w:type="gramStart"/>
      <w:r w:rsidRPr="0036568A">
        <w:rPr>
          <w:i/>
          <w:iCs/>
        </w:rPr>
        <w:t>видимости;Параметр</w:t>
      </w:r>
      <w:proofErr w:type="spellEnd"/>
      <w:proofErr w:type="gramEnd"/>
      <w:r w:rsidRPr="0036568A">
        <w:rPr>
          <w:i/>
          <w:iCs/>
        </w:rPr>
        <w:t xml:space="preserve"> интерфейса;  </w:t>
      </w:r>
    </w:p>
    <w:p w14:paraId="5BFB112F" w14:textId="77777777" w:rsidR="0036568A" w:rsidRPr="0036568A" w:rsidRDefault="0036568A" w:rsidP="0036568A">
      <w:pPr>
        <w:rPr>
          <w:i/>
          <w:iCs/>
        </w:rPr>
      </w:pPr>
      <w:r w:rsidRPr="0036568A">
        <w:rPr>
          <w:i/>
          <w:iCs/>
        </w:rPr>
        <w:t xml:space="preserve">...  </w:t>
      </w:r>
    </w:p>
    <w:p w14:paraId="0BC9C0EE" w14:textId="49CF3128" w:rsidR="0036568A" w:rsidRDefault="0036568A" w:rsidP="0036568A">
      <w:r w:rsidRPr="0036568A">
        <w:rPr>
          <w:i/>
          <w:iCs/>
        </w:rPr>
        <w:t>Отображаемое имя №</w:t>
      </w:r>
      <w:proofErr w:type="gramStart"/>
      <w:r w:rsidRPr="0036568A">
        <w:rPr>
          <w:i/>
          <w:iCs/>
        </w:rPr>
        <w:t>N;URI</w:t>
      </w:r>
      <w:proofErr w:type="gramEnd"/>
      <w:r w:rsidRPr="0036568A">
        <w:rPr>
          <w:i/>
          <w:iCs/>
        </w:rPr>
        <w:t xml:space="preserve"> Web-ресурса для SNI №</w:t>
      </w:r>
      <w:proofErr w:type="spellStart"/>
      <w:proofErr w:type="gramStart"/>
      <w:r w:rsidRPr="0036568A">
        <w:rPr>
          <w:i/>
          <w:iCs/>
        </w:rPr>
        <w:t>N;Доменное</w:t>
      </w:r>
      <w:proofErr w:type="spellEnd"/>
      <w:proofErr w:type="gramEnd"/>
      <w:r w:rsidRPr="0036568A">
        <w:rPr>
          <w:i/>
          <w:iCs/>
        </w:rPr>
        <w:t xml:space="preserve"> имя или IP-адрес TLS-сервера №</w:t>
      </w:r>
      <w:proofErr w:type="spellStart"/>
      <w:proofErr w:type="gramStart"/>
      <w:r w:rsidRPr="0036568A">
        <w:rPr>
          <w:i/>
          <w:iCs/>
        </w:rPr>
        <w:t>N;Параметр</w:t>
      </w:r>
      <w:proofErr w:type="spellEnd"/>
      <w:proofErr w:type="gramEnd"/>
      <w:r w:rsidRPr="0036568A">
        <w:rPr>
          <w:i/>
          <w:iCs/>
        </w:rPr>
        <w:t xml:space="preserve"> </w:t>
      </w:r>
      <w:proofErr w:type="spellStart"/>
      <w:proofErr w:type="gramStart"/>
      <w:r w:rsidRPr="0036568A">
        <w:rPr>
          <w:i/>
          <w:iCs/>
        </w:rPr>
        <w:t>видимости;Параметр</w:t>
      </w:r>
      <w:proofErr w:type="spellEnd"/>
      <w:proofErr w:type="gramEnd"/>
      <w:r w:rsidRPr="0036568A">
        <w:rPr>
          <w:i/>
          <w:iCs/>
        </w:rPr>
        <w:t xml:space="preserve"> интерфейса;</w:t>
      </w:r>
      <w:r>
        <w:t xml:space="preserve">  </w:t>
      </w:r>
    </w:p>
    <w:p w14:paraId="39EBDC02" w14:textId="48D65E9F" w:rsidR="0036568A" w:rsidRPr="0036568A" w:rsidRDefault="0036568A" w:rsidP="0036568A">
      <w:r w:rsidRPr="0036568A">
        <w:t>Каждая строка должна заканчиваться последовательностью CRLF.</w:t>
      </w:r>
    </w:p>
    <w:p w14:paraId="42A75CB7" w14:textId="77777777" w:rsidR="004E6E9F" w:rsidRDefault="004E6E9F">
      <w:pPr>
        <w:ind w:firstLine="0"/>
        <w:jc w:val="left"/>
        <w:rPr>
          <w:rFonts w:eastAsiaTheme="majorEastAsia"/>
          <w:b/>
          <w:sz w:val="36"/>
          <w:szCs w:val="36"/>
        </w:rPr>
      </w:pPr>
      <w:r>
        <w:br w:type="page"/>
      </w:r>
    </w:p>
    <w:p w14:paraId="41C9E15B" w14:textId="4EEBAF0D" w:rsidR="0046067F" w:rsidRDefault="0056523C" w:rsidP="00FC6B22">
      <w:pPr>
        <w:pStyle w:val="Heading1"/>
      </w:pPr>
      <w:r>
        <w:lastRenderedPageBreak/>
        <w:t>Удаление</w:t>
      </w:r>
    </w:p>
    <w:p w14:paraId="5C60783F" w14:textId="500ECA48" w:rsidR="009A014F" w:rsidRDefault="0036568A" w:rsidP="0036568A">
      <w:r w:rsidRPr="0036568A">
        <w:t>Для удаления Приложения требуется удалить файлы Приложения и БД из файловой системы компьютера.</w:t>
      </w:r>
    </w:p>
    <w:sectPr w:rsidR="009A014F" w:rsidSect="00447264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29E4C" w14:textId="77777777" w:rsidR="00DE62DF" w:rsidRDefault="00DE62DF" w:rsidP="005F25B6">
      <w:r>
        <w:separator/>
      </w:r>
    </w:p>
  </w:endnote>
  <w:endnote w:type="continuationSeparator" w:id="0">
    <w:p w14:paraId="7775093F" w14:textId="77777777" w:rsidR="00DE62DF" w:rsidRDefault="00DE62DF" w:rsidP="005F2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0191656"/>
      <w:docPartObj>
        <w:docPartGallery w:val="Page Numbers (Bottom of Page)"/>
        <w:docPartUnique/>
      </w:docPartObj>
    </w:sdtPr>
    <w:sdtContent>
      <w:p w14:paraId="52B35BD4" w14:textId="57B5FDC8" w:rsidR="00447264" w:rsidRDefault="00447264" w:rsidP="00447264">
        <w:pPr>
          <w:pStyle w:val="Footer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21862C" w14:textId="77777777" w:rsidR="00447264" w:rsidRDefault="00447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7E5C2" w14:textId="77777777" w:rsidR="00DE62DF" w:rsidRDefault="00DE62DF" w:rsidP="005F25B6">
      <w:r>
        <w:separator/>
      </w:r>
    </w:p>
  </w:footnote>
  <w:footnote w:type="continuationSeparator" w:id="0">
    <w:p w14:paraId="58F278EC" w14:textId="77777777" w:rsidR="00DE62DF" w:rsidRDefault="00DE62DF" w:rsidP="005F2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923" w:type="dxa"/>
      <w:tblInd w:w="-70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5812"/>
    </w:tblGrid>
    <w:tr w:rsidR="002E0D86" w:rsidRPr="005F25B6" w14:paraId="7DBE4381" w14:textId="77777777" w:rsidTr="002E0D86">
      <w:tc>
        <w:tcPr>
          <w:tcW w:w="4111" w:type="dxa"/>
        </w:tcPr>
        <w:p w14:paraId="19B4CF8B" w14:textId="77777777" w:rsidR="002E0D86" w:rsidRPr="005F25B6" w:rsidRDefault="002E0D86" w:rsidP="005F25B6">
          <w:pPr>
            <w:pStyle w:val="Header"/>
            <w:ind w:firstLine="0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Приложение к заявке о внесении</w:t>
          </w:r>
        </w:p>
        <w:p w14:paraId="0D369401" w14:textId="461EA293" w:rsidR="002E0D86" w:rsidRPr="00592D9C" w:rsidRDefault="002E0D86" w:rsidP="005F25B6">
          <w:pPr>
            <w:pStyle w:val="Header"/>
            <w:ind w:firstLine="0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программы для ЭВМ «</w:t>
          </w:r>
          <w:r w:rsidR="00592D9C">
            <w:rPr>
              <w:sz w:val="20"/>
              <w:szCs w:val="20"/>
            </w:rPr>
            <w:t xml:space="preserve">АРМ Инициализации для </w:t>
          </w:r>
          <w:proofErr w:type="spellStart"/>
          <w:r w:rsidR="00592D9C">
            <w:rPr>
              <w:sz w:val="20"/>
              <w:szCs w:val="20"/>
            </w:rPr>
            <w:t>Рутокен</w:t>
          </w:r>
          <w:proofErr w:type="spellEnd"/>
          <w:r w:rsidR="00592D9C">
            <w:rPr>
              <w:sz w:val="20"/>
              <w:szCs w:val="20"/>
            </w:rPr>
            <w:t xml:space="preserve"> </w:t>
          </w:r>
          <w:r w:rsidR="00592D9C">
            <w:rPr>
              <w:sz w:val="20"/>
              <w:szCs w:val="20"/>
              <w:lang w:val="en-US"/>
            </w:rPr>
            <w:t>TLS</w:t>
          </w:r>
          <w:r w:rsidRPr="005F25B6">
            <w:rPr>
              <w:sz w:val="20"/>
              <w:szCs w:val="20"/>
            </w:rPr>
            <w:t>»</w:t>
          </w:r>
          <w:r w:rsidR="007A36CA" w:rsidRPr="005F25B6">
            <w:rPr>
              <w:sz w:val="20"/>
              <w:szCs w:val="20"/>
            </w:rPr>
            <w:t xml:space="preserve"> </w:t>
          </w:r>
          <w:r w:rsidRPr="005F25B6">
            <w:rPr>
              <w:sz w:val="20"/>
              <w:szCs w:val="20"/>
            </w:rPr>
            <w:t>в реестр отечественного ПО</w:t>
          </w:r>
        </w:p>
      </w:tc>
      <w:tc>
        <w:tcPr>
          <w:tcW w:w="5812" w:type="dxa"/>
        </w:tcPr>
        <w:p w14:paraId="01D89946" w14:textId="77777777" w:rsidR="002E0D86" w:rsidRPr="005F25B6" w:rsidRDefault="002E0D86" w:rsidP="005F25B6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Акционерное общество «Актив-софт»</w:t>
          </w:r>
        </w:p>
        <w:p w14:paraId="6D7CBAAA" w14:textId="5A60989D" w:rsidR="002E0D86" w:rsidRPr="005F25B6" w:rsidRDefault="002E0D86" w:rsidP="005F25B6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ИНН: 7729361030 / КПП: 772301001 / ОГРН: 1037700094541</w:t>
          </w:r>
        </w:p>
        <w:p w14:paraId="6511FA5A" w14:textId="77777777" w:rsidR="002E0D86" w:rsidRPr="005F25B6" w:rsidRDefault="002E0D86" w:rsidP="005F25B6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115088, Москва, ул. Шарикоподшипниковская, д.1</w:t>
          </w:r>
        </w:p>
      </w:tc>
    </w:tr>
  </w:tbl>
  <w:p w14:paraId="08878416" w14:textId="77777777" w:rsidR="002E0D86" w:rsidRPr="005F25B6" w:rsidRDefault="002E0D86" w:rsidP="005F25B6">
    <w:pPr>
      <w:pStyle w:val="Header"/>
      <w:ind w:firstLine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923" w:type="dxa"/>
      <w:tblInd w:w="-70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5812"/>
    </w:tblGrid>
    <w:tr w:rsidR="007D5641" w:rsidRPr="005F25B6" w14:paraId="5743F864" w14:textId="77777777" w:rsidTr="001036DB">
      <w:tc>
        <w:tcPr>
          <w:tcW w:w="4111" w:type="dxa"/>
        </w:tcPr>
        <w:p w14:paraId="6DB1C399" w14:textId="77777777" w:rsidR="007D5641" w:rsidRPr="005F25B6" w:rsidRDefault="007D5641" w:rsidP="007D5641">
          <w:pPr>
            <w:pStyle w:val="Header"/>
            <w:ind w:firstLine="0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Приложение к заявке о внесении</w:t>
          </w:r>
        </w:p>
        <w:p w14:paraId="57A9B366" w14:textId="740C2072" w:rsidR="007D5641" w:rsidRPr="005F25B6" w:rsidRDefault="007D5641" w:rsidP="007D5641">
          <w:pPr>
            <w:pStyle w:val="Header"/>
            <w:ind w:firstLine="0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программы для ЭВМ «</w:t>
          </w:r>
          <w:r w:rsidR="00592D9C">
            <w:rPr>
              <w:sz w:val="20"/>
              <w:szCs w:val="20"/>
            </w:rPr>
            <w:t xml:space="preserve">АРМ Инициализации для </w:t>
          </w:r>
          <w:proofErr w:type="spellStart"/>
          <w:r w:rsidR="00592D9C">
            <w:rPr>
              <w:sz w:val="20"/>
              <w:szCs w:val="20"/>
            </w:rPr>
            <w:t>Рутокен</w:t>
          </w:r>
          <w:proofErr w:type="spellEnd"/>
          <w:r w:rsidR="00592D9C">
            <w:rPr>
              <w:sz w:val="20"/>
              <w:szCs w:val="20"/>
            </w:rPr>
            <w:t xml:space="preserve"> </w:t>
          </w:r>
          <w:r w:rsidR="00592D9C">
            <w:rPr>
              <w:sz w:val="20"/>
              <w:szCs w:val="20"/>
              <w:lang w:val="en-US"/>
            </w:rPr>
            <w:t>TLS</w:t>
          </w:r>
          <w:r w:rsidRPr="005F25B6">
            <w:rPr>
              <w:sz w:val="20"/>
              <w:szCs w:val="20"/>
            </w:rPr>
            <w:t>» в реестр отечественного ПО</w:t>
          </w:r>
        </w:p>
      </w:tc>
      <w:tc>
        <w:tcPr>
          <w:tcW w:w="5812" w:type="dxa"/>
        </w:tcPr>
        <w:p w14:paraId="245442C6" w14:textId="77777777" w:rsidR="007D5641" w:rsidRPr="005F25B6" w:rsidRDefault="007D5641" w:rsidP="007D5641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Акционерное общество «Актив-софт»</w:t>
          </w:r>
        </w:p>
        <w:p w14:paraId="4F925CED" w14:textId="77777777" w:rsidR="007D5641" w:rsidRPr="005F25B6" w:rsidRDefault="007D5641" w:rsidP="007D5641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ИНН: 7729361030 / КПП: 772301001 / ОГРН: 1037700094541</w:t>
          </w:r>
        </w:p>
        <w:p w14:paraId="3D03D660" w14:textId="77777777" w:rsidR="007D5641" w:rsidRPr="005F25B6" w:rsidRDefault="007D5641" w:rsidP="007D5641">
          <w:pPr>
            <w:pStyle w:val="Header"/>
            <w:ind w:firstLine="0"/>
            <w:jc w:val="right"/>
            <w:rPr>
              <w:sz w:val="20"/>
              <w:szCs w:val="20"/>
            </w:rPr>
          </w:pPr>
          <w:r w:rsidRPr="005F25B6">
            <w:rPr>
              <w:sz w:val="20"/>
              <w:szCs w:val="20"/>
            </w:rPr>
            <w:t>115088, Москва, ул. Шарикоподшипниковская, д.1</w:t>
          </w:r>
        </w:p>
      </w:tc>
    </w:tr>
  </w:tbl>
  <w:p w14:paraId="659CF429" w14:textId="77777777" w:rsidR="007D5641" w:rsidRPr="005F25B6" w:rsidRDefault="007D5641" w:rsidP="007D5641">
    <w:pPr>
      <w:pStyle w:val="Header"/>
      <w:ind w:firstLine="0"/>
      <w:rPr>
        <w:sz w:val="20"/>
        <w:szCs w:val="20"/>
      </w:rPr>
    </w:pPr>
  </w:p>
  <w:p w14:paraId="03E546C2" w14:textId="77777777" w:rsidR="007D5641" w:rsidRPr="007D5641" w:rsidRDefault="007D5641" w:rsidP="007D56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12A5"/>
    <w:multiLevelType w:val="hybridMultilevel"/>
    <w:tmpl w:val="0C020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2C1DE7"/>
    <w:multiLevelType w:val="hybridMultilevel"/>
    <w:tmpl w:val="CA4092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C4296C"/>
    <w:multiLevelType w:val="hybridMultilevel"/>
    <w:tmpl w:val="B6B01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223A65"/>
    <w:multiLevelType w:val="hybridMultilevel"/>
    <w:tmpl w:val="CFBAC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516F82"/>
    <w:multiLevelType w:val="hybridMultilevel"/>
    <w:tmpl w:val="337EB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D5D42"/>
    <w:multiLevelType w:val="hybridMultilevel"/>
    <w:tmpl w:val="EA2058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A24C1B"/>
    <w:multiLevelType w:val="hybridMultilevel"/>
    <w:tmpl w:val="D30C02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21477E"/>
    <w:multiLevelType w:val="multilevel"/>
    <w:tmpl w:val="E836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75F33"/>
    <w:multiLevelType w:val="hybridMultilevel"/>
    <w:tmpl w:val="009005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073AD1"/>
    <w:multiLevelType w:val="hybridMultilevel"/>
    <w:tmpl w:val="A540F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9A2613"/>
    <w:multiLevelType w:val="hybridMultilevel"/>
    <w:tmpl w:val="B5168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7372DD"/>
    <w:multiLevelType w:val="hybridMultilevel"/>
    <w:tmpl w:val="D7FA26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7D93B58"/>
    <w:multiLevelType w:val="hybridMultilevel"/>
    <w:tmpl w:val="BA40A3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965D9D"/>
    <w:multiLevelType w:val="hybridMultilevel"/>
    <w:tmpl w:val="3F983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881750"/>
    <w:multiLevelType w:val="hybridMultilevel"/>
    <w:tmpl w:val="0B3C5D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A76C24"/>
    <w:multiLevelType w:val="hybridMultilevel"/>
    <w:tmpl w:val="D6225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68A540E"/>
    <w:multiLevelType w:val="hybridMultilevel"/>
    <w:tmpl w:val="D360B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23017C"/>
    <w:multiLevelType w:val="hybridMultilevel"/>
    <w:tmpl w:val="4A5AE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EB65B1C"/>
    <w:multiLevelType w:val="hybridMultilevel"/>
    <w:tmpl w:val="0218D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B64725"/>
    <w:multiLevelType w:val="hybridMultilevel"/>
    <w:tmpl w:val="35BCCE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5263776"/>
    <w:multiLevelType w:val="hybridMultilevel"/>
    <w:tmpl w:val="D144DA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802842"/>
    <w:multiLevelType w:val="hybridMultilevel"/>
    <w:tmpl w:val="6A7236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4C9134C"/>
    <w:multiLevelType w:val="multilevel"/>
    <w:tmpl w:val="EE668556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3" w15:restartNumberingAfterBreak="0">
    <w:nsid w:val="784E2B83"/>
    <w:multiLevelType w:val="hybridMultilevel"/>
    <w:tmpl w:val="A47CD9F4"/>
    <w:lvl w:ilvl="0" w:tplc="DDB2B4B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9C13ABD"/>
    <w:multiLevelType w:val="hybridMultilevel"/>
    <w:tmpl w:val="3E9A1A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0207943">
    <w:abstractNumId w:val="22"/>
  </w:num>
  <w:num w:numId="2" w16cid:durableId="1091704402">
    <w:abstractNumId w:val="9"/>
  </w:num>
  <w:num w:numId="3" w16cid:durableId="1004935451">
    <w:abstractNumId w:val="6"/>
  </w:num>
  <w:num w:numId="4" w16cid:durableId="826675197">
    <w:abstractNumId w:val="14"/>
  </w:num>
  <w:num w:numId="5" w16cid:durableId="631643246">
    <w:abstractNumId w:val="19"/>
  </w:num>
  <w:num w:numId="6" w16cid:durableId="865943889">
    <w:abstractNumId w:val="12"/>
  </w:num>
  <w:num w:numId="7" w16cid:durableId="2021009877">
    <w:abstractNumId w:val="2"/>
  </w:num>
  <w:num w:numId="8" w16cid:durableId="1952930097">
    <w:abstractNumId w:val="11"/>
  </w:num>
  <w:num w:numId="9" w16cid:durableId="1468356664">
    <w:abstractNumId w:val="1"/>
  </w:num>
  <w:num w:numId="10" w16cid:durableId="1857501905">
    <w:abstractNumId w:val="24"/>
  </w:num>
  <w:num w:numId="11" w16cid:durableId="156963926">
    <w:abstractNumId w:val="4"/>
  </w:num>
  <w:num w:numId="12" w16cid:durableId="940534022">
    <w:abstractNumId w:val="15"/>
  </w:num>
  <w:num w:numId="13" w16cid:durableId="359204427">
    <w:abstractNumId w:val="16"/>
  </w:num>
  <w:num w:numId="14" w16cid:durableId="743455850">
    <w:abstractNumId w:val="10"/>
  </w:num>
  <w:num w:numId="15" w16cid:durableId="676150484">
    <w:abstractNumId w:val="18"/>
  </w:num>
  <w:num w:numId="16" w16cid:durableId="1190068451">
    <w:abstractNumId w:val="3"/>
  </w:num>
  <w:num w:numId="17" w16cid:durableId="2031644070">
    <w:abstractNumId w:val="0"/>
  </w:num>
  <w:num w:numId="18" w16cid:durableId="1180705330">
    <w:abstractNumId w:val="7"/>
  </w:num>
  <w:num w:numId="19" w16cid:durableId="1206138639">
    <w:abstractNumId w:val="8"/>
  </w:num>
  <w:num w:numId="20" w16cid:durableId="1859731786">
    <w:abstractNumId w:val="17"/>
  </w:num>
  <w:num w:numId="21" w16cid:durableId="90250215">
    <w:abstractNumId w:val="20"/>
  </w:num>
  <w:num w:numId="22" w16cid:durableId="1637679674">
    <w:abstractNumId w:val="5"/>
  </w:num>
  <w:num w:numId="23" w16cid:durableId="1610046529">
    <w:abstractNumId w:val="21"/>
  </w:num>
  <w:num w:numId="24" w16cid:durableId="1914390589">
    <w:abstractNumId w:val="13"/>
  </w:num>
  <w:num w:numId="25" w16cid:durableId="7376329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24"/>
    <w:rsid w:val="00055373"/>
    <w:rsid w:val="00072B38"/>
    <w:rsid w:val="0007562A"/>
    <w:rsid w:val="000779F6"/>
    <w:rsid w:val="00092DAA"/>
    <w:rsid w:val="000B67D5"/>
    <w:rsid w:val="000C5857"/>
    <w:rsid w:val="000D0B83"/>
    <w:rsid w:val="00140F21"/>
    <w:rsid w:val="00194B70"/>
    <w:rsid w:val="001955B1"/>
    <w:rsid w:val="001A61AB"/>
    <w:rsid w:val="001A7D5D"/>
    <w:rsid w:val="001B05A4"/>
    <w:rsid w:val="001B6C4D"/>
    <w:rsid w:val="001F6C56"/>
    <w:rsid w:val="00243BF8"/>
    <w:rsid w:val="00253EA8"/>
    <w:rsid w:val="00284A79"/>
    <w:rsid w:val="002B5EE4"/>
    <w:rsid w:val="002D07D8"/>
    <w:rsid w:val="002E02B9"/>
    <w:rsid w:val="002E0D86"/>
    <w:rsid w:val="00302D0F"/>
    <w:rsid w:val="0034438F"/>
    <w:rsid w:val="00360B1A"/>
    <w:rsid w:val="0036568A"/>
    <w:rsid w:val="003A2DE9"/>
    <w:rsid w:val="003C2688"/>
    <w:rsid w:val="003F3ABA"/>
    <w:rsid w:val="004154CA"/>
    <w:rsid w:val="0042697D"/>
    <w:rsid w:val="0044613C"/>
    <w:rsid w:val="00447264"/>
    <w:rsid w:val="0046067F"/>
    <w:rsid w:val="004C060F"/>
    <w:rsid w:val="004E3B72"/>
    <w:rsid w:val="004E6E9F"/>
    <w:rsid w:val="004F5D1E"/>
    <w:rsid w:val="0051457A"/>
    <w:rsid w:val="00534CFD"/>
    <w:rsid w:val="0056523C"/>
    <w:rsid w:val="00592D9C"/>
    <w:rsid w:val="005F25B6"/>
    <w:rsid w:val="00610021"/>
    <w:rsid w:val="00624255"/>
    <w:rsid w:val="0067315B"/>
    <w:rsid w:val="006A1169"/>
    <w:rsid w:val="006F3F4A"/>
    <w:rsid w:val="006F6929"/>
    <w:rsid w:val="00740424"/>
    <w:rsid w:val="007561AF"/>
    <w:rsid w:val="0077480D"/>
    <w:rsid w:val="00796343"/>
    <w:rsid w:val="007A0EBD"/>
    <w:rsid w:val="007A36CA"/>
    <w:rsid w:val="007D3CD1"/>
    <w:rsid w:val="007D5641"/>
    <w:rsid w:val="0080671C"/>
    <w:rsid w:val="008116DA"/>
    <w:rsid w:val="00814CAA"/>
    <w:rsid w:val="00855AA4"/>
    <w:rsid w:val="008B3994"/>
    <w:rsid w:val="008E68C4"/>
    <w:rsid w:val="00903347"/>
    <w:rsid w:val="00925E2E"/>
    <w:rsid w:val="00936397"/>
    <w:rsid w:val="009A014F"/>
    <w:rsid w:val="009B29C1"/>
    <w:rsid w:val="009D4237"/>
    <w:rsid w:val="00A16632"/>
    <w:rsid w:val="00A2329F"/>
    <w:rsid w:val="00A551C5"/>
    <w:rsid w:val="00AA3171"/>
    <w:rsid w:val="00AE0ED4"/>
    <w:rsid w:val="00AE1499"/>
    <w:rsid w:val="00AE28B3"/>
    <w:rsid w:val="00B34785"/>
    <w:rsid w:val="00B65698"/>
    <w:rsid w:val="00B7049F"/>
    <w:rsid w:val="00B80FC2"/>
    <w:rsid w:val="00BA107C"/>
    <w:rsid w:val="00BD640A"/>
    <w:rsid w:val="00BF406A"/>
    <w:rsid w:val="00C13811"/>
    <w:rsid w:val="00C7207A"/>
    <w:rsid w:val="00CE1DD6"/>
    <w:rsid w:val="00D321A5"/>
    <w:rsid w:val="00D67D5D"/>
    <w:rsid w:val="00DA4190"/>
    <w:rsid w:val="00DE62DF"/>
    <w:rsid w:val="00E13ED0"/>
    <w:rsid w:val="00F44BC1"/>
    <w:rsid w:val="00FA06BD"/>
    <w:rsid w:val="00FA61BA"/>
    <w:rsid w:val="00FC2A92"/>
    <w:rsid w:val="00FC6B22"/>
    <w:rsid w:val="00FF1C8E"/>
    <w:rsid w:val="00FF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0F7A2"/>
  <w15:chartTrackingRefBased/>
  <w15:docId w15:val="{E380B916-B02A-4C6D-9B19-C532138B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5B6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25B6"/>
    <w:pPr>
      <w:keepNext/>
      <w:keepLines/>
      <w:numPr>
        <w:numId w:val="1"/>
      </w:numPr>
      <w:spacing w:before="240" w:after="0"/>
      <w:ind w:left="0" w:firstLine="0"/>
      <w:outlineLvl w:val="0"/>
    </w:pPr>
    <w:rPr>
      <w:rFonts w:eastAsiaTheme="majorEastAsia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25B6"/>
    <w:pPr>
      <w:keepNext/>
      <w:keepLines/>
      <w:spacing w:before="40" w:after="0"/>
      <w:outlineLvl w:val="1"/>
    </w:pPr>
    <w:rPr>
      <w:rFonts w:eastAsiaTheme="majorEastAsi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2A92"/>
    <w:pPr>
      <w:keepNext/>
      <w:keepLines/>
      <w:spacing w:before="40" w:after="0"/>
      <w:outlineLvl w:val="2"/>
    </w:pPr>
    <w:rPr>
      <w:rFonts w:eastAsiaTheme="majorEastAsia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86"/>
  </w:style>
  <w:style w:type="paragraph" w:styleId="Footer">
    <w:name w:val="footer"/>
    <w:basedOn w:val="Normal"/>
    <w:link w:val="FooterChar"/>
    <w:uiPriority w:val="99"/>
    <w:unhideWhenUsed/>
    <w:rsid w:val="002E0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86"/>
  </w:style>
  <w:style w:type="table" w:styleId="TableGrid">
    <w:name w:val="Table Grid"/>
    <w:basedOn w:val="TableNormal"/>
    <w:uiPriority w:val="39"/>
    <w:rsid w:val="002E0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060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25B6"/>
    <w:rPr>
      <w:rFonts w:ascii="Times New Roman" w:eastAsiaTheme="majorEastAsia" w:hAnsi="Times New Roman" w:cs="Times New Roman"/>
      <w:b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F6C56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25B6"/>
    <w:rPr>
      <w:rFonts w:ascii="Times New Roman" w:eastAsiaTheme="majorEastAsia" w:hAnsi="Times New Roman" w:cs="Times New Roman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6523C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FC2A92"/>
    <w:rPr>
      <w:rFonts w:ascii="Times New Roman" w:eastAsiaTheme="majorEastAsia" w:hAnsi="Times New Roman" w:cs="Times New Roman"/>
      <w:b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C1381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8B3994"/>
    <w:pPr>
      <w:numPr>
        <w:numId w:val="0"/>
      </w:numPr>
      <w:jc w:val="left"/>
      <w:outlineLvl w:val="9"/>
    </w:pPr>
    <w:rPr>
      <w:rFonts w:asciiTheme="majorHAnsi" w:hAnsiTheme="majorHAnsi" w:cstheme="majorBidi"/>
      <w:b w:val="0"/>
      <w:color w:val="2F5496" w:themeColor="accent1" w:themeShade="BF"/>
      <w:sz w:val="32"/>
      <w:szCs w:val="32"/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8B399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B3994"/>
    <w:pPr>
      <w:spacing w:after="100"/>
      <w:ind w:left="280"/>
    </w:pPr>
  </w:style>
  <w:style w:type="character" w:customStyle="1" w:styleId="apple-converted-space">
    <w:name w:val="apple-converted-space"/>
    <w:basedOn w:val="DefaultParagraphFont"/>
    <w:rsid w:val="00FC2A92"/>
  </w:style>
  <w:style w:type="character" w:styleId="Strong">
    <w:name w:val="Strong"/>
    <w:basedOn w:val="DefaultParagraphFont"/>
    <w:uiPriority w:val="22"/>
    <w:qFormat/>
    <w:rsid w:val="00FC2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B4570-5F77-4A02-9A48-B1802CEC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Aktiv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Парфененков Игорь</dc:creator>
  <cp:keywords/>
  <dc:description/>
  <cp:lastModifiedBy>Парфененков Игорь Владимирович</cp:lastModifiedBy>
  <cp:revision>2</cp:revision>
  <dcterms:created xsi:type="dcterms:W3CDTF">2025-08-06T15:37:00Z</dcterms:created>
  <dcterms:modified xsi:type="dcterms:W3CDTF">2025-08-06T15:37:00Z</dcterms:modified>
</cp:coreProperties>
</file>